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73C4" w:rsidRPr="001773C4" w:rsidTr="001773C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73C4" w:rsidRPr="001773C4" w:rsidRDefault="001773C4">
            <w:pPr>
              <w:pStyle w:val="capu1"/>
            </w:pPr>
            <w:r w:rsidRPr="001773C4">
              <w:t>УТВЕРЖДЕНО</w:t>
            </w:r>
          </w:p>
          <w:p w:rsidR="001773C4" w:rsidRPr="001773C4" w:rsidRDefault="001773C4">
            <w:pPr>
              <w:pStyle w:val="cap1"/>
            </w:pPr>
            <w:r w:rsidRPr="001773C4">
              <w:t>Постановление</w:t>
            </w:r>
            <w:r w:rsidRPr="001773C4">
              <w:br/>
              <w:t>Совета Министров</w:t>
            </w:r>
            <w:r w:rsidRPr="001773C4">
              <w:br/>
              <w:t>Республики Беларусь</w:t>
            </w:r>
          </w:p>
          <w:p w:rsidR="001773C4" w:rsidRPr="001773C4" w:rsidRDefault="001773C4">
            <w:pPr>
              <w:pStyle w:val="cap1"/>
            </w:pPr>
            <w:r w:rsidRPr="001773C4">
              <w:t>27.12.2007 № 1833</w:t>
            </w:r>
          </w:p>
        </w:tc>
      </w:tr>
    </w:tbl>
    <w:p w:rsidR="001773C4" w:rsidRPr="001773C4" w:rsidRDefault="001773C4" w:rsidP="001773C4">
      <w:pPr>
        <w:pStyle w:val="titleu"/>
      </w:pPr>
      <w:bookmarkStart w:id="0" w:name="a45"/>
      <w:bookmarkEnd w:id="0"/>
      <w:r w:rsidRPr="001773C4">
        <w:t>ПОЛОЖЕНИЕ</w:t>
      </w:r>
      <w:r w:rsidRPr="001773C4">
        <w:br/>
        <w:t>о республиканском гидрологическом заказнике «Заозерье»</w:t>
      </w:r>
    </w:p>
    <w:p w:rsidR="001773C4" w:rsidRPr="001773C4" w:rsidRDefault="001773C4" w:rsidP="001773C4">
      <w:pPr>
        <w:pStyle w:val="point"/>
      </w:pPr>
      <w:r w:rsidRPr="001773C4">
        <w:t xml:space="preserve">1. Республиканский гидрологический заказник «Заозерье» объявлен в </w:t>
      </w:r>
      <w:proofErr w:type="spellStart"/>
      <w:r w:rsidRPr="001773C4">
        <w:t>Белыничском</w:t>
      </w:r>
      <w:proofErr w:type="spellEnd"/>
      <w:r w:rsidRPr="001773C4">
        <w:t xml:space="preserve"> районе Могилевской области в целях сохранения в естественном состоянии болотного массива, поддерживающего гидрологический режим бассейна реки Днепр, дикорастущих растений и диких животных, относящихся к видам, включенным в Красную </w:t>
      </w:r>
      <w:r w:rsidRPr="001773C4">
        <w:t>книгу</w:t>
      </w:r>
      <w:r w:rsidRPr="001773C4">
        <w:t xml:space="preserve"> Республики Беларусь, а также их мест произрастания и обитания.</w:t>
      </w:r>
    </w:p>
    <w:p w:rsidR="001773C4" w:rsidRPr="001773C4" w:rsidRDefault="001773C4" w:rsidP="001773C4">
      <w:pPr>
        <w:pStyle w:val="point"/>
      </w:pPr>
      <w:bookmarkStart w:id="1" w:name="a155"/>
      <w:bookmarkEnd w:id="1"/>
      <w:r w:rsidRPr="001773C4">
        <w:t>2. На территории республиканского гидрологического заказника «Заозерье» запрещаются (за исключением случаев, когда это предусмотрено планом управления данного заказника):</w:t>
      </w:r>
    </w:p>
    <w:p w:rsidR="001773C4" w:rsidRPr="001773C4" w:rsidRDefault="001773C4" w:rsidP="001773C4">
      <w:pPr>
        <w:pStyle w:val="newncpi"/>
      </w:pPr>
      <w:r w:rsidRPr="001773C4">
        <w:t>проведение мелиоративных работ, а также работ, связанных с изменением естественного ландшафта и существующего гидрологического режима, кроме работ по его восстановлению и реконструкции гидромелиоративной сети;</w:t>
      </w:r>
    </w:p>
    <w:p w:rsidR="001773C4" w:rsidRPr="001773C4" w:rsidRDefault="001773C4" w:rsidP="001773C4">
      <w:pPr>
        <w:pStyle w:val="newncpi"/>
      </w:pPr>
      <w:r w:rsidRPr="001773C4">
        <w:t>добыча торфа и сапропелей;</w:t>
      </w:r>
    </w:p>
    <w:p w:rsidR="001773C4" w:rsidRPr="001773C4" w:rsidRDefault="001773C4" w:rsidP="001773C4">
      <w:pPr>
        <w:pStyle w:val="newncpi"/>
      </w:pPr>
      <w:r w:rsidRPr="001773C4">
        <w:t>сброс неочищенных сточных вод в окружающую среду;</w:t>
      </w:r>
    </w:p>
    <w:p w:rsidR="001773C4" w:rsidRPr="001773C4" w:rsidRDefault="001773C4" w:rsidP="001773C4">
      <w:pPr>
        <w:pStyle w:val="newncpi"/>
      </w:pPr>
      <w:r w:rsidRPr="001773C4">
        <w:t>выжигание сухой растительности и ее остатков на корню;</w:t>
      </w:r>
    </w:p>
    <w:p w:rsidR="001773C4" w:rsidRPr="001773C4" w:rsidRDefault="001773C4" w:rsidP="001773C4">
      <w:pPr>
        <w:pStyle w:val="newncpi"/>
      </w:pPr>
      <w:r w:rsidRPr="001773C4">
        <w:t>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туристических стоянок, экологических троп, сооружений для обустройства и (или) благоустройства зон и мест отдыха; уничтожение, изъятие и (или)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случаев, когда это связано с сельскохозяйственной и лесохозяйственной деятельностью, а также иной деятельностью, не запрещенной настоящим Положением;</w:t>
      </w:r>
    </w:p>
    <w:p w:rsidR="001773C4" w:rsidRPr="001773C4" w:rsidRDefault="001773C4" w:rsidP="001773C4">
      <w:pPr>
        <w:pStyle w:val="newncpi"/>
      </w:pPr>
      <w:r w:rsidRPr="001773C4">
        <w:t>расчистка прибрежной и водной растительности в прибрежной полосе озера Заозерье, кроме участков, отведенных под места отдыха;</w:t>
      </w:r>
    </w:p>
    <w:p w:rsidR="001773C4" w:rsidRPr="001773C4" w:rsidRDefault="001773C4" w:rsidP="001773C4">
      <w:pPr>
        <w:pStyle w:val="newncpi"/>
      </w:pPr>
      <w:r w:rsidRPr="001773C4">
        <w:t xml:space="preserve">распашка земель на расстоянии 100 метров от береговой линии озера Заозерье, кроме подготовки почвы для </w:t>
      </w:r>
      <w:proofErr w:type="spellStart"/>
      <w:r w:rsidRPr="001773C4">
        <w:t>залужения</w:t>
      </w:r>
      <w:proofErr w:type="spellEnd"/>
      <w:r w:rsidRPr="001773C4">
        <w:t xml:space="preserve">, </w:t>
      </w:r>
      <w:proofErr w:type="spellStart"/>
      <w:r w:rsidRPr="001773C4">
        <w:t>лесовосстановления</w:t>
      </w:r>
      <w:proofErr w:type="spellEnd"/>
      <w:r w:rsidRPr="001773C4">
        <w:t xml:space="preserve"> и лесоразведения;</w:t>
      </w:r>
    </w:p>
    <w:p w:rsidR="001773C4" w:rsidRPr="001773C4" w:rsidRDefault="001773C4" w:rsidP="001773C4">
      <w:pPr>
        <w:pStyle w:val="newncpi"/>
      </w:pPr>
      <w:r w:rsidRPr="001773C4">
        <w:t>забор воды из озера Заозерье для промышленных целей;</w:t>
      </w:r>
    </w:p>
    <w:p w:rsidR="001773C4" w:rsidRPr="001773C4" w:rsidRDefault="001773C4" w:rsidP="001773C4">
      <w:pPr>
        <w:pStyle w:val="newncpi"/>
      </w:pPr>
      <w:r w:rsidRPr="001773C4">
        <w:t>разведение костров, размещение отдельных палаток или палаточных городков, других мест отдыха, стоянок механических транспортных средств вне установленных мест;</w:t>
      </w:r>
    </w:p>
    <w:p w:rsidR="001773C4" w:rsidRPr="001773C4" w:rsidRDefault="001773C4" w:rsidP="001773C4">
      <w:pPr>
        <w:pStyle w:val="newncpi"/>
      </w:pPr>
      <w:r w:rsidRPr="001773C4">
        <w:t xml:space="preserve">движение механических транспортных средств вне дорог, кроме транспортных средств органов и подразделений по чрезвычайным ситуациям,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 в случае его создания, Министерства лесного хозяйства и подчиненных ему </w:t>
      </w:r>
      <w:r w:rsidRPr="001773C4">
        <w:lastRenderedPageBreak/>
        <w:t>организаций, Государственной инспекции охраны животного и растительного мира при Президенте Республики Беларусь, а также транспортных средств, привлеченных для выполнения лесохозяйственных работ;</w:t>
      </w:r>
    </w:p>
    <w:p w:rsidR="001773C4" w:rsidRPr="001773C4" w:rsidRDefault="001773C4" w:rsidP="001773C4">
      <w:pPr>
        <w:pStyle w:val="newncpi"/>
      </w:pPr>
      <w:r w:rsidRPr="001773C4">
        <w:t>использование маломерных и иных судов с двигателями, в том числе подвесными, кроме судов органов и подразделений по чрезвычайным ситуациям, Министерства природных ресурсов и охраны окружающей среды и его территориальных органов, государственного природоохранного учреждения, осуществляющего управление заказником (группой заказников) в случае его создания, Государственной инспекции охраны животного и растительного мира при Президенте Республики Беларусь, государственного учреждения «Государственная инспекция по маломерным судам»;</w:t>
      </w:r>
    </w:p>
    <w:p w:rsidR="001773C4" w:rsidRPr="001773C4" w:rsidRDefault="001773C4" w:rsidP="001773C4">
      <w:pPr>
        <w:pStyle w:val="newncpi"/>
      </w:pPr>
      <w:r w:rsidRPr="001773C4">
        <w:t>промысловое рыболовство;</w:t>
      </w:r>
    </w:p>
    <w:p w:rsidR="001773C4" w:rsidRPr="001773C4" w:rsidRDefault="001773C4" w:rsidP="001773C4">
      <w:pPr>
        <w:pStyle w:val="newncpi"/>
      </w:pPr>
      <w:r w:rsidRPr="001773C4">
        <w:t>размещение отходов, за исключением размещения отходов потребления в санкционированных местах временного хранения отходов до их перевозки на объекты захоронения, обезвреживания отходов и (или) на объекты по использованию отходов.</w:t>
      </w:r>
    </w:p>
    <w:p w:rsidR="001773C4" w:rsidRPr="001773C4" w:rsidRDefault="001773C4" w:rsidP="001773C4">
      <w:pPr>
        <w:pStyle w:val="point"/>
      </w:pPr>
      <w:r w:rsidRPr="001773C4">
        <w:t xml:space="preserve">3. Режим охраны и использования республиканского гидрологического заказника «Заозерье» учитывается при разработке и корректировке проектов и схем землеустройства </w:t>
      </w:r>
      <w:proofErr w:type="spellStart"/>
      <w:r w:rsidRPr="001773C4">
        <w:t>Белыничского</w:t>
      </w:r>
      <w:proofErr w:type="spellEnd"/>
      <w:r w:rsidRPr="001773C4">
        <w:t xml:space="preserve"> района Могилевской области, проектов мелиорации земель, проектов </w:t>
      </w:r>
      <w:proofErr w:type="spellStart"/>
      <w:r w:rsidRPr="001773C4">
        <w:t>водоохранных</w:t>
      </w:r>
      <w:proofErr w:type="spellEnd"/>
      <w:r w:rsidRPr="001773C4">
        <w:t xml:space="preserve"> зон и прибрежных полос водных объектов, проектов </w:t>
      </w:r>
      <w:proofErr w:type="spellStart"/>
      <w:r w:rsidRPr="001773C4">
        <w:t>охотоустройства</w:t>
      </w:r>
      <w:proofErr w:type="spellEnd"/>
      <w:r w:rsidRPr="001773C4">
        <w:t xml:space="preserve">, лесоустроительных и градостроительных проектов, программ социально-экономического развития </w:t>
      </w:r>
      <w:proofErr w:type="spellStart"/>
      <w:r w:rsidRPr="001773C4">
        <w:t>Белыничского</w:t>
      </w:r>
      <w:proofErr w:type="spellEnd"/>
      <w:r w:rsidRPr="001773C4">
        <w:t xml:space="preserve"> района Могилевской области.</w:t>
      </w:r>
    </w:p>
    <w:p w:rsidR="001773C4" w:rsidRPr="001773C4" w:rsidRDefault="001773C4" w:rsidP="001773C4">
      <w:pPr>
        <w:pStyle w:val="point"/>
      </w:pPr>
      <w:r w:rsidRPr="001773C4">
        <w:t>4. Республиканский гидрологический заказник «Заозерье» объявлен без изъятия земельного участка у землепользователей, земли которых расположены в границах заказника.</w:t>
      </w:r>
    </w:p>
    <w:p w:rsidR="001773C4" w:rsidRPr="001773C4" w:rsidRDefault="001773C4" w:rsidP="001773C4">
      <w:pPr>
        <w:pStyle w:val="point"/>
      </w:pPr>
      <w:r w:rsidRPr="001773C4">
        <w:t>5. Управление республиканским гидрологическим заказником «Заозерье» осуществляет Белыничский райисполком.</w:t>
      </w:r>
    </w:p>
    <w:p w:rsidR="001773C4" w:rsidRPr="001773C4" w:rsidRDefault="001773C4" w:rsidP="001773C4">
      <w:pPr>
        <w:pStyle w:val="point"/>
      </w:pPr>
      <w:r w:rsidRPr="001773C4">
        <w:t>6. Юридические и физические лица, виновные в нарушении режима охраны и использования республиканского гидрологического заказника «Заозерье», несут ответственность в соответствии с законодательными актами.</w:t>
      </w:r>
    </w:p>
    <w:p w:rsidR="001773C4" w:rsidRPr="001773C4" w:rsidRDefault="001773C4" w:rsidP="001773C4">
      <w:pPr>
        <w:pStyle w:val="point"/>
      </w:pPr>
      <w:r w:rsidRPr="001773C4">
        <w:t>7. Вред, причиненный республиканскому гидрологическому заказнику «Заозерье», возмещается юридическими и (или) физическими лицами в размерах и порядке, установленных законодательными актами.</w:t>
      </w:r>
    </w:p>
    <w:p w:rsidR="00B12F13" w:rsidRDefault="001773C4">
      <w:bookmarkStart w:id="2" w:name="_GoBack"/>
      <w:bookmarkEnd w:id="2"/>
    </w:p>
    <w:sectPr w:rsidR="00B1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C4"/>
    <w:rsid w:val="001773C4"/>
    <w:rsid w:val="001F5922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CB3C-92DB-442B-A35B-40EECB7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3C4"/>
    <w:rPr>
      <w:color w:val="0038C8"/>
      <w:u w:val="single"/>
    </w:rPr>
  </w:style>
  <w:style w:type="paragraph" w:customStyle="1" w:styleId="titleu">
    <w:name w:val="titleu"/>
    <w:basedOn w:val="a"/>
    <w:rsid w:val="001773C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773C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773C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773C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773C4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Белыничский лесхоз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Яковец В.И.</dc:creator>
  <cp:keywords/>
  <dc:description/>
  <cp:lastModifiedBy>Яковец В.И.</cp:lastModifiedBy>
  <cp:revision>1</cp:revision>
  <dcterms:created xsi:type="dcterms:W3CDTF">2017-11-23T07:58:00Z</dcterms:created>
  <dcterms:modified xsi:type="dcterms:W3CDTF">2017-11-23T07:59:00Z</dcterms:modified>
</cp:coreProperties>
</file>